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3B" w:rsidRDefault="00695D3B" w:rsidP="00695D3B">
      <w:pPr>
        <w:jc w:val="both"/>
        <w:rPr>
          <w:rFonts w:cs="Helv"/>
          <w:color w:val="000000"/>
        </w:rPr>
      </w:pPr>
    </w:p>
    <w:p w:rsidR="00695D3B" w:rsidRPr="0051572A" w:rsidRDefault="00695D3B" w:rsidP="00695D3B">
      <w:bookmarkStart w:id="0" w:name="_GoBack"/>
      <w:bookmarkEnd w:id="0"/>
    </w:p>
    <w:p w:rsidR="00695D3B" w:rsidRDefault="00695D3B" w:rsidP="00695D3B">
      <w:pPr>
        <w:ind w:left="-1170"/>
        <w:jc w:val="both"/>
      </w:pPr>
      <w:r>
        <w:t>March 3, 2021</w:t>
      </w:r>
    </w:p>
    <w:p w:rsidR="00695D3B" w:rsidRPr="0051572A" w:rsidRDefault="00695D3B" w:rsidP="00695D3B">
      <w:pPr>
        <w:ind w:left="-1170"/>
        <w:jc w:val="both"/>
      </w:pPr>
    </w:p>
    <w:p w:rsidR="00695D3B" w:rsidRDefault="00695D3B" w:rsidP="00695D3B">
      <w:pPr>
        <w:ind w:left="-1170"/>
        <w:jc w:val="both"/>
      </w:pPr>
      <w:r w:rsidRPr="0051572A">
        <w:t>To whom it may concern</w:t>
      </w:r>
    </w:p>
    <w:p w:rsidR="00695D3B" w:rsidRDefault="00695D3B" w:rsidP="00695D3B">
      <w:pPr>
        <w:ind w:left="-1170"/>
        <w:jc w:val="both"/>
      </w:pPr>
    </w:p>
    <w:p w:rsidR="00695D3B" w:rsidRDefault="00695D3B" w:rsidP="00695D3B">
      <w:pPr>
        <w:ind w:left="-1170"/>
        <w:jc w:val="both"/>
      </w:pPr>
      <w:r w:rsidRPr="0051572A">
        <w:t xml:space="preserve">REF: “Evidence for Aquifer and Slurry Line Contamination and Land Subsidence From Vivian Silica Sand Extraction Wells” a report by Mr. Dennis </w:t>
      </w:r>
      <w:proofErr w:type="spellStart"/>
      <w:r w:rsidRPr="0051572A">
        <w:t>Leneveu</w:t>
      </w:r>
      <w:proofErr w:type="spellEnd"/>
    </w:p>
    <w:p w:rsidR="00695D3B" w:rsidRPr="0051572A" w:rsidRDefault="00695D3B" w:rsidP="00695D3B">
      <w:pPr>
        <w:ind w:left="-1170"/>
        <w:jc w:val="both"/>
      </w:pPr>
    </w:p>
    <w:p w:rsidR="00695D3B" w:rsidRDefault="00695D3B" w:rsidP="00695D3B">
      <w:pPr>
        <w:ind w:left="-1170"/>
        <w:jc w:val="both"/>
      </w:pPr>
      <w:r w:rsidRPr="0051572A">
        <w:t xml:space="preserve">I have </w:t>
      </w:r>
      <w:r>
        <w:t>thoroughly</w:t>
      </w:r>
      <w:r w:rsidRPr="0051572A">
        <w:t xml:space="preserve"> reviewed </w:t>
      </w:r>
      <w:r>
        <w:t>the above-referenced report and my qualifications for so doing are attached to this testimonial.</w:t>
      </w:r>
    </w:p>
    <w:p w:rsidR="00695D3B" w:rsidRPr="0051572A" w:rsidRDefault="00695D3B" w:rsidP="00695D3B">
      <w:pPr>
        <w:ind w:left="-1170"/>
        <w:jc w:val="both"/>
      </w:pPr>
    </w:p>
    <w:p w:rsidR="00695D3B" w:rsidRDefault="00695D3B" w:rsidP="00695D3B">
      <w:pPr>
        <w:ind w:left="-1170"/>
        <w:jc w:val="both"/>
      </w:pPr>
      <w:r w:rsidRPr="0051572A">
        <w:t xml:space="preserve">I can state at the outset that </w:t>
      </w:r>
      <w:r>
        <w:t>this</w:t>
      </w:r>
      <w:r w:rsidRPr="0051572A">
        <w:t xml:space="preserve"> report </w:t>
      </w:r>
      <w:r>
        <w:t>is</w:t>
      </w:r>
      <w:r w:rsidRPr="0051572A">
        <w:t xml:space="preserve"> very professionally written, well documented, </w:t>
      </w:r>
      <w:r>
        <w:t xml:space="preserve">and </w:t>
      </w:r>
      <w:r w:rsidRPr="0051572A">
        <w:t>evidenc</w:t>
      </w:r>
      <w:r>
        <w:t>es</w:t>
      </w:r>
      <w:r w:rsidRPr="0051572A">
        <w:t xml:space="preserve"> very good knowledge of a wide range of related technical issues </w:t>
      </w:r>
      <w:r>
        <w:t xml:space="preserve">including </w:t>
      </w:r>
      <w:r w:rsidRPr="0051572A">
        <w:t>miner</w:t>
      </w:r>
      <w:r>
        <w:t>al</w:t>
      </w:r>
      <w:r w:rsidRPr="0051572A">
        <w:t xml:space="preserve">ogy, well design, chemistry, </w:t>
      </w:r>
      <w:r>
        <w:t xml:space="preserve">and </w:t>
      </w:r>
      <w:r w:rsidRPr="0051572A">
        <w:t>regulations</w:t>
      </w:r>
      <w:r>
        <w:t xml:space="preserve">. </w:t>
      </w:r>
      <w:r w:rsidRPr="0051572A">
        <w:t xml:space="preserve"> </w:t>
      </w:r>
      <w:r>
        <w:t xml:space="preserve">It is </w:t>
      </w:r>
      <w:r w:rsidRPr="0051572A">
        <w:t>clear</w:t>
      </w:r>
      <w:r>
        <w:t xml:space="preserve"> and compelling to a technical reader.</w:t>
      </w:r>
    </w:p>
    <w:p w:rsidR="00695D3B" w:rsidRDefault="00695D3B" w:rsidP="00695D3B">
      <w:pPr>
        <w:ind w:left="-1170"/>
        <w:jc w:val="both"/>
      </w:pPr>
      <w:r>
        <w:t> </w:t>
      </w:r>
    </w:p>
    <w:p w:rsidR="00695D3B" w:rsidRDefault="00695D3B" w:rsidP="00695D3B">
      <w:pPr>
        <w:ind w:left="-1170"/>
        <w:jc w:val="both"/>
      </w:pPr>
      <w:r>
        <w:t xml:space="preserve">I found no error in any of the calculations embedded in the report, and fully support the hypotheses for both contamination and subsidence tested by Mr. </w:t>
      </w:r>
      <w:proofErr w:type="spellStart"/>
      <w:r>
        <w:t>Leneveu’s</w:t>
      </w:r>
      <w:proofErr w:type="spellEnd"/>
      <w:r>
        <w:t xml:space="preserve"> analyses of available data. </w:t>
      </w:r>
      <w:r w:rsidRPr="0051572A">
        <w:t xml:space="preserve">I found only one </w:t>
      </w:r>
      <w:r>
        <w:t xml:space="preserve">significant </w:t>
      </w:r>
      <w:r w:rsidRPr="0051572A">
        <w:t xml:space="preserve">typo in this </w:t>
      </w:r>
      <w:r>
        <w:t>report: “</w:t>
      </w:r>
      <w:r w:rsidRPr="00C204BD">
        <w:t xml:space="preserve">"The specified sand production rate for the CWS Processing Facility is 1.36 </w:t>
      </w:r>
      <w:proofErr w:type="spellStart"/>
      <w:r w:rsidRPr="00C204BD">
        <w:t>tonnes</w:t>
      </w:r>
      <w:proofErr w:type="spellEnd"/>
      <w:r w:rsidRPr="00C204BD">
        <w:t xml:space="preserve"> per year according to the CWS EAP.”</w:t>
      </w:r>
      <w:r>
        <w:t xml:space="preserve">  This clearly should be 1.36 million </w:t>
      </w:r>
      <w:proofErr w:type="spellStart"/>
      <w:r>
        <w:t>tonnes</w:t>
      </w:r>
      <w:proofErr w:type="spellEnd"/>
      <w:r>
        <w:t xml:space="preserve">, and Mr. </w:t>
      </w:r>
      <w:proofErr w:type="spellStart"/>
      <w:r>
        <w:t>Leneveu’s</w:t>
      </w:r>
      <w:proofErr w:type="spellEnd"/>
      <w:r>
        <w:t xml:space="preserve"> subsequent calculations are based on the correct value.</w:t>
      </w:r>
    </w:p>
    <w:p w:rsidR="00695D3B" w:rsidRDefault="00695D3B" w:rsidP="00695D3B">
      <w:pPr>
        <w:ind w:left="-1170"/>
        <w:jc w:val="both"/>
      </w:pPr>
    </w:p>
    <w:p w:rsidR="00695D3B" w:rsidRDefault="00695D3B" w:rsidP="00695D3B">
      <w:pPr>
        <w:ind w:left="-1170"/>
        <w:jc w:val="both"/>
      </w:pPr>
      <w:r>
        <w:t>In summary, I state that this report should be seriously considered in the decision-making process regarding the permitting of the proposed facility.</w:t>
      </w:r>
    </w:p>
    <w:p w:rsidR="00695D3B" w:rsidRDefault="00695D3B" w:rsidP="00695D3B">
      <w:pPr>
        <w:ind w:left="-1170"/>
        <w:jc w:val="both"/>
      </w:pPr>
    </w:p>
    <w:p w:rsidR="00695D3B" w:rsidRDefault="00695D3B" w:rsidP="00695D3B">
      <w:pPr>
        <w:ind w:left="-1170"/>
        <w:jc w:val="both"/>
      </w:pPr>
    </w:p>
    <w:p w:rsidR="00695D3B" w:rsidRDefault="00695D3B" w:rsidP="00695D3B">
      <w:pPr>
        <w:ind w:left="-1170"/>
      </w:pPr>
      <w:r>
        <w:rPr>
          <w:noProof/>
        </w:rPr>
        <w:drawing>
          <wp:inline distT="0" distB="0" distL="0" distR="0" wp14:anchorId="21EE178D" wp14:editId="460A425B">
            <wp:extent cx="1859280" cy="51511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raffea_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280" cy="515112"/>
                    </a:xfrm>
                    <a:prstGeom prst="rect">
                      <a:avLst/>
                    </a:prstGeom>
                  </pic:spPr>
                </pic:pic>
              </a:graphicData>
            </a:graphic>
          </wp:inline>
        </w:drawing>
      </w:r>
    </w:p>
    <w:p w:rsidR="00695D3B" w:rsidRDefault="00695D3B" w:rsidP="00695D3B">
      <w:pPr>
        <w:ind w:left="-1170"/>
      </w:pPr>
      <w:r>
        <w:t>Anthony R. Ingraffea, Ph.D. P.E.</w:t>
      </w:r>
    </w:p>
    <w:p w:rsidR="00695D3B" w:rsidRDefault="00695D3B" w:rsidP="00695D3B">
      <w:pPr>
        <w:ind w:left="-1170"/>
      </w:pPr>
      <w:r>
        <w:t>Dwight C. Baum Professor of Engineering Emeritus</w:t>
      </w:r>
    </w:p>
    <w:p w:rsidR="00695D3B" w:rsidRDefault="00695D3B" w:rsidP="00695D3B">
      <w:pPr>
        <w:ind w:left="-1170"/>
      </w:pPr>
      <w:r>
        <w:t>Distinguished</w:t>
      </w:r>
      <w:r w:rsidRPr="00F51A66">
        <w:t xml:space="preserve"> Member ASCE</w:t>
      </w:r>
    </w:p>
    <w:p w:rsidR="00695D3B" w:rsidRDefault="00695D3B" w:rsidP="00695D3B">
      <w:pPr>
        <w:ind w:left="-1170"/>
      </w:pPr>
    </w:p>
    <w:p w:rsidR="00695D3B" w:rsidRDefault="00695D3B" w:rsidP="00695D3B">
      <w:pPr>
        <w:ind w:left="-1170"/>
      </w:pPr>
    </w:p>
    <w:p w:rsidR="00695D3B" w:rsidRDefault="00695D3B" w:rsidP="00695D3B">
      <w:pPr>
        <w:ind w:left="-1170"/>
        <w:jc w:val="both"/>
      </w:pPr>
    </w:p>
    <w:p w:rsidR="00695D3B" w:rsidRPr="0051572A" w:rsidRDefault="00695D3B" w:rsidP="00695D3B">
      <w:pPr>
        <w:ind w:left="-1170"/>
        <w:jc w:val="both"/>
      </w:pPr>
    </w:p>
    <w:p w:rsidR="00695D3B" w:rsidRDefault="00695D3B" w:rsidP="00695D3B">
      <w:pPr>
        <w:ind w:left="-1170"/>
        <w:jc w:val="both"/>
        <w:rPr>
          <w:rFonts w:cs="Helv"/>
          <w:color w:val="000000"/>
        </w:rPr>
      </w:pPr>
    </w:p>
    <w:p w:rsidR="00695D3B" w:rsidRDefault="00695D3B" w:rsidP="00695D3B">
      <w:pPr>
        <w:jc w:val="both"/>
        <w:rPr>
          <w:rFonts w:cs="Helv"/>
          <w:color w:val="000000"/>
        </w:rPr>
      </w:pPr>
    </w:p>
    <w:p w:rsidR="00695D3B" w:rsidRPr="006E2D1C" w:rsidRDefault="00695D3B" w:rsidP="00695D3B">
      <w:pPr>
        <w:ind w:left="-1170"/>
        <w:jc w:val="both"/>
        <w:rPr>
          <w:rFonts w:cs="Helv"/>
          <w:color w:val="000000"/>
        </w:rPr>
      </w:pPr>
      <w:r w:rsidRPr="00DD7699">
        <w:rPr>
          <w:rFonts w:cs="Helv"/>
          <w:color w:val="000000"/>
        </w:rPr>
        <w:lastRenderedPageBreak/>
        <w:t xml:space="preserve">Dr. Ingraffea is </w:t>
      </w:r>
      <w:r>
        <w:rPr>
          <w:rFonts w:cs="Helv"/>
          <w:color w:val="000000"/>
        </w:rPr>
        <w:t xml:space="preserve">a </w:t>
      </w:r>
      <w:r w:rsidRPr="00DD7699">
        <w:rPr>
          <w:rFonts w:cs="Helv"/>
          <w:color w:val="000000"/>
        </w:rPr>
        <w:t xml:space="preserve">Professor of </w:t>
      </w:r>
      <w:r>
        <w:rPr>
          <w:rFonts w:cs="Helv"/>
          <w:color w:val="000000"/>
        </w:rPr>
        <w:t xml:space="preserve">Civil and Environmental </w:t>
      </w:r>
      <w:r w:rsidRPr="00DD7699">
        <w:rPr>
          <w:rFonts w:cs="Helv"/>
          <w:color w:val="000000"/>
        </w:rPr>
        <w:t>Engineering</w:t>
      </w:r>
      <w:r>
        <w:rPr>
          <w:rFonts w:cs="Helv"/>
          <w:color w:val="000000"/>
        </w:rPr>
        <w:t>, Emeritus,</w:t>
      </w:r>
      <w:r w:rsidRPr="00DD7699">
        <w:rPr>
          <w:rFonts w:cs="Helv"/>
          <w:color w:val="000000"/>
        </w:rPr>
        <w:t xml:space="preserve"> and </w:t>
      </w:r>
      <w:r>
        <w:rPr>
          <w:rFonts w:cs="Helv"/>
          <w:color w:val="000000"/>
        </w:rPr>
        <w:t xml:space="preserve">a </w:t>
      </w:r>
      <w:r w:rsidRPr="00DD7699">
        <w:rPr>
          <w:rFonts w:cs="Helv"/>
          <w:color w:val="000000"/>
        </w:rPr>
        <w:t xml:space="preserve">Weiss Presidential Teaching Fellow at Cornell University where he has been since 1977. He holds a B.S. in Aerospace Engineering from the University of Notre Dame, an M.S. in Civil Engineering from Polytechnic Institute of New York, and a Ph.D. in Civil Engineering from the University of Colorado. Dr. </w:t>
      </w:r>
      <w:proofErr w:type="spellStart"/>
      <w:r w:rsidRPr="00DD7699">
        <w:rPr>
          <w:rFonts w:cs="Helv"/>
          <w:color w:val="000000"/>
        </w:rPr>
        <w:t>Ingraffea’s</w:t>
      </w:r>
      <w:proofErr w:type="spellEnd"/>
      <w:r w:rsidRPr="00DD7699">
        <w:rPr>
          <w:rFonts w:cs="Helv"/>
          <w:color w:val="000000"/>
        </w:rPr>
        <w:t xml:space="preserve"> research concentrates on computer simulation and physical testing of complex fracturing processes. He has authored with his students and research associates over 250 papers in these areas</w:t>
      </w:r>
      <w:r>
        <w:rPr>
          <w:rFonts w:cs="Helv"/>
          <w:color w:val="000000"/>
        </w:rPr>
        <w:t>.</w:t>
      </w:r>
      <w:r w:rsidRPr="00DD7699">
        <w:rPr>
          <w:rFonts w:cs="Helv"/>
          <w:color w:val="000000"/>
        </w:rPr>
        <w:t xml:space="preserve"> Since 1977, he has been a principal or co-pr</w:t>
      </w:r>
      <w:r>
        <w:rPr>
          <w:rFonts w:cs="Helv"/>
          <w:color w:val="000000"/>
        </w:rPr>
        <w:t>incipal investigator on over $37</w:t>
      </w:r>
      <w:r w:rsidRPr="00DD7699">
        <w:rPr>
          <w:rFonts w:cs="Helv"/>
          <w:color w:val="000000"/>
        </w:rPr>
        <w:t xml:space="preserve">M in R&amp;D projects from the NSF, EXXON, </w:t>
      </w:r>
      <w:r>
        <w:rPr>
          <w:rFonts w:cs="Helv"/>
          <w:color w:val="000000"/>
        </w:rPr>
        <w:t xml:space="preserve">Shell, Amoco, </w:t>
      </w:r>
      <w:r w:rsidRPr="00DD7699">
        <w:rPr>
          <w:rFonts w:cs="Helv"/>
          <w:color w:val="000000"/>
        </w:rPr>
        <w:t xml:space="preserve">NASA Langley, Nichols Research, NASA Glenn, AFOSR, FAA, Kodak, U. S. Army Engineer Waterways Experiment Station, U.S. Dept. of Transportation, IBM, Schlumberger, Gas Technology Institute, Sandia National Laboratories, the Association of Iron and Steel Engineers, General Dynamics, Boeing, Caterpillar Tractor, DARPA, and Northrop Grumman.  Professor Ingraffea was a member of the first group of Presidential Young Investigators named by the National Science Foundation in 1984. For his research achievements in hydraulic fracturing he won the International Association for Computer Methods and Advances in </w:t>
      </w:r>
      <w:proofErr w:type="spellStart"/>
      <w:r w:rsidRPr="00DD7699">
        <w:rPr>
          <w:rFonts w:cs="Helv"/>
          <w:color w:val="000000"/>
        </w:rPr>
        <w:t>Geomechanics</w:t>
      </w:r>
      <w:proofErr w:type="spellEnd"/>
      <w:r w:rsidRPr="00DD7699">
        <w:rPr>
          <w:rFonts w:cs="Helv"/>
          <w:color w:val="000000"/>
        </w:rPr>
        <w:t xml:space="preserve"> "1994 Significant Paper Award", and he twice won the National Research Council/U.S. National Committee for Rock Mechanics Award for Research in Rock Mechanics (1978, 1991). </w:t>
      </w:r>
      <w:r>
        <w:rPr>
          <w:rFonts w:cs="Helv"/>
          <w:color w:val="000000"/>
        </w:rPr>
        <w:t xml:space="preserve">He was </w:t>
      </w:r>
      <w:r w:rsidRPr="00DD7699">
        <w:rPr>
          <w:rFonts w:cs="Helv"/>
          <w:color w:val="000000"/>
        </w:rPr>
        <w:t>named the Dwight C. Baum Professor of Engineering at Cornell in 1992.   He became a Fellow in 1991</w:t>
      </w:r>
      <w:r>
        <w:rPr>
          <w:rFonts w:cs="Helv"/>
          <w:color w:val="000000"/>
        </w:rPr>
        <w:t xml:space="preserve"> and</w:t>
      </w:r>
      <w:r w:rsidRPr="00DD7699">
        <w:rPr>
          <w:rFonts w:cs="Helv"/>
          <w:color w:val="000000"/>
        </w:rPr>
        <w:t xml:space="preserve"> </w:t>
      </w:r>
      <w:r>
        <w:rPr>
          <w:rFonts w:cs="Helv"/>
          <w:color w:val="000000"/>
        </w:rPr>
        <w:t xml:space="preserve">a Distinguished Member in 2019 </w:t>
      </w:r>
      <w:r w:rsidRPr="00DD7699">
        <w:rPr>
          <w:rFonts w:cs="Helv"/>
          <w:color w:val="000000"/>
        </w:rPr>
        <w:t>of the American Society of Civil Engineers</w:t>
      </w:r>
      <w:r>
        <w:rPr>
          <w:rFonts w:cs="Helv"/>
          <w:color w:val="000000"/>
        </w:rPr>
        <w:t xml:space="preserve">. </w:t>
      </w:r>
      <w:r w:rsidRPr="00DD7699">
        <w:rPr>
          <w:rFonts w:cs="Helv"/>
          <w:color w:val="000000"/>
        </w:rPr>
        <w:t xml:space="preserve">He became Co-Editor-in-Chief of </w:t>
      </w:r>
      <w:r w:rsidRPr="00DD7699">
        <w:rPr>
          <w:rFonts w:cs="Helv"/>
          <w:i/>
          <w:color w:val="000000"/>
        </w:rPr>
        <w:t>Engineering Fracture Mechanics</w:t>
      </w:r>
      <w:r w:rsidRPr="00DD7699">
        <w:rPr>
          <w:rFonts w:cs="Helv"/>
          <w:color w:val="000000"/>
        </w:rPr>
        <w:t xml:space="preserve"> in 2005. In 2006, he won ASTM’s George Irwin Medal for outstanding research in fracture mechanics, and in 2009 was named a Fellow of the International Congress on Fracture.  TIME Magazine named him one of it</w:t>
      </w:r>
      <w:r>
        <w:rPr>
          <w:rFonts w:cs="Helv"/>
          <w:color w:val="000000"/>
        </w:rPr>
        <w:t>s “People Who Mattered” in 2011, and he became the first president of Physicians, Scientists, and Engineers for Healthy Energy, Inc. (</w:t>
      </w:r>
      <w:hyperlink r:id="rId9" w:history="1">
        <w:r w:rsidRPr="006236D1">
          <w:rPr>
            <w:rStyle w:val="Hyperlink"/>
            <w:rFonts w:cs="Helv"/>
          </w:rPr>
          <w:t>www.psehealthyenergy.org</w:t>
        </w:r>
      </w:hyperlink>
      <w:r>
        <w:rPr>
          <w:rFonts w:cs="Helv"/>
          <w:color w:val="000000"/>
        </w:rPr>
        <w:t>) in that same year.</w:t>
      </w:r>
      <w:r w:rsidRPr="00DD7699">
        <w:rPr>
          <w:rFonts w:cs="Helv"/>
          <w:color w:val="000000"/>
        </w:rPr>
        <w:t xml:space="preserve"> </w:t>
      </w:r>
      <w:r>
        <w:rPr>
          <w:bCs/>
        </w:rPr>
        <w:t>He is a co-author of papers on methane emissions (2011, 2012, 2014, 2016), wellbore integrity in Pennsylvania (2014, 2020), and on conversion of New York (2012) and California (2014) to wind/sun/water power for all energy uses in the next few decades.</w:t>
      </w:r>
    </w:p>
    <w:p w:rsidR="000929EA" w:rsidRDefault="000929EA" w:rsidP="00F832ED">
      <w:pPr>
        <w:ind w:left="-900"/>
        <w:rPr>
          <w:rFonts w:ascii="Palatino Linotype" w:hAnsi="Palatino Linotype"/>
        </w:rPr>
      </w:pPr>
    </w:p>
    <w:p w:rsidR="000929EA" w:rsidRDefault="000929EA" w:rsidP="00F832ED">
      <w:pPr>
        <w:ind w:left="-900"/>
        <w:rPr>
          <w:rFonts w:ascii="Palatino Linotype" w:hAnsi="Palatino Linotype"/>
        </w:rPr>
      </w:pPr>
    </w:p>
    <w:p w:rsidR="000929EA" w:rsidRDefault="000929EA" w:rsidP="00F832ED">
      <w:pPr>
        <w:ind w:left="-900"/>
        <w:rPr>
          <w:rFonts w:ascii="Palatino Linotype" w:hAnsi="Palatino Linotype"/>
        </w:rPr>
      </w:pPr>
    </w:p>
    <w:sectPr w:rsidR="000929EA" w:rsidSect="006E21C0">
      <w:headerReference w:type="default" r:id="rId10"/>
      <w:footerReference w:type="default" r:id="rId11"/>
      <w:headerReference w:type="first" r:id="rId12"/>
      <w:footerReference w:type="first" r:id="rId13"/>
      <w:type w:val="continuous"/>
      <w:pgSz w:w="12240" w:h="15840" w:code="1"/>
      <w:pgMar w:top="1440" w:right="1440" w:bottom="1440" w:left="244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EF" w:rsidRDefault="005B71EF">
      <w:r>
        <w:separator/>
      </w:r>
    </w:p>
  </w:endnote>
  <w:endnote w:type="continuationSeparator" w:id="0">
    <w:p w:rsidR="005B71EF" w:rsidRDefault="005B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347330"/>
      <w:docPartObj>
        <w:docPartGallery w:val="Page Numbers (Bottom of Page)"/>
        <w:docPartUnique/>
      </w:docPartObj>
    </w:sdtPr>
    <w:sdtEndPr>
      <w:rPr>
        <w:noProof/>
      </w:rPr>
    </w:sdtEndPr>
    <w:sdtContent>
      <w:p w:rsidR="00695D3B" w:rsidRDefault="00695D3B">
        <w:pPr>
          <w:pStyle w:val="Footer"/>
          <w:jc w:val="center"/>
        </w:pPr>
        <w:r>
          <w:fldChar w:fldCharType="begin"/>
        </w:r>
        <w:r>
          <w:instrText xml:space="preserve"> PAGE   \* MERGEFORMAT </w:instrText>
        </w:r>
        <w:r>
          <w:fldChar w:fldCharType="separate"/>
        </w:r>
        <w:r w:rsidR="00AB517B">
          <w:rPr>
            <w:noProof/>
          </w:rPr>
          <w:t>2</w:t>
        </w:r>
        <w:r>
          <w:rPr>
            <w:noProof/>
          </w:rPr>
          <w:fldChar w:fldCharType="end"/>
        </w:r>
      </w:p>
    </w:sdtContent>
  </w:sdt>
  <w:p w:rsidR="00695D3B" w:rsidRDefault="00695D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87659"/>
      <w:docPartObj>
        <w:docPartGallery w:val="Page Numbers (Bottom of Page)"/>
        <w:docPartUnique/>
      </w:docPartObj>
    </w:sdtPr>
    <w:sdtEndPr>
      <w:rPr>
        <w:noProof/>
      </w:rPr>
    </w:sdtEndPr>
    <w:sdtContent>
      <w:p w:rsidR="00695D3B" w:rsidRDefault="00695D3B">
        <w:pPr>
          <w:pStyle w:val="Footer"/>
          <w:jc w:val="right"/>
        </w:pPr>
        <w:r>
          <w:fldChar w:fldCharType="begin"/>
        </w:r>
        <w:r>
          <w:instrText xml:space="preserve"> PAGE   \* MERGEFORMAT </w:instrText>
        </w:r>
        <w:r>
          <w:fldChar w:fldCharType="separate"/>
        </w:r>
        <w:r w:rsidR="00AB517B">
          <w:rPr>
            <w:noProof/>
          </w:rPr>
          <w:t>1</w:t>
        </w:r>
        <w:r>
          <w:rPr>
            <w:noProof/>
          </w:rPr>
          <w:fldChar w:fldCharType="end"/>
        </w:r>
      </w:p>
    </w:sdtContent>
  </w:sdt>
  <w:p w:rsidR="00695D3B" w:rsidRDefault="00695D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EF" w:rsidRDefault="005B71EF">
      <w:r>
        <w:separator/>
      </w:r>
    </w:p>
  </w:footnote>
  <w:footnote w:type="continuationSeparator" w:id="0">
    <w:p w:rsidR="005B71EF" w:rsidRDefault="005B71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F7" w:rsidRPr="00E103F2" w:rsidRDefault="00E103F2" w:rsidP="00B21AE1">
    <w:pPr>
      <w:pStyle w:val="Name"/>
      <w:tabs>
        <w:tab w:val="left" w:pos="6480"/>
      </w:tabs>
      <w:ind w:left="-720"/>
      <w:rPr>
        <w:kern w:val="16"/>
      </w:rPr>
    </w:pPr>
    <w:r>
      <w:rPr>
        <w:kern w:val="16"/>
      </w:rPr>
      <w:tab/>
    </w:r>
    <w:r>
      <w:rPr>
        <w:kern w:val="16"/>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53"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1"/>
      <w:gridCol w:w="2160"/>
      <w:gridCol w:w="3232"/>
    </w:tblGrid>
    <w:tr w:rsidR="00743344">
      <w:tc>
        <w:tcPr>
          <w:tcW w:w="5861" w:type="dxa"/>
          <w:shd w:val="clear" w:color="auto" w:fill="auto"/>
        </w:tcPr>
        <w:p w:rsidR="00743344" w:rsidRPr="0081054A" w:rsidRDefault="00F832ED" w:rsidP="00743344">
          <w:pPr>
            <w:jc w:val="center"/>
          </w:pPr>
          <w:r>
            <w:rPr>
              <w:noProof/>
            </w:rPr>
            <w:drawing>
              <wp:anchor distT="0" distB="0" distL="114300" distR="114300" simplePos="0" relativeHeight="251657728" behindDoc="0" locked="0" layoutInCell="1" allowOverlap="0">
                <wp:simplePos x="0" y="0"/>
                <wp:positionH relativeFrom="column">
                  <wp:posOffset>210185</wp:posOffset>
                </wp:positionH>
                <wp:positionV relativeFrom="paragraph">
                  <wp:posOffset>0</wp:posOffset>
                </wp:positionV>
                <wp:extent cx="3086100" cy="838200"/>
                <wp:effectExtent l="0" t="0" r="0" b="0"/>
                <wp:wrapNone/>
                <wp:docPr id="16" name="Picture 16" descr="Cornell College Engr logo 11 09 0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nell College Engr logo 11 09 04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838200"/>
                        </a:xfrm>
                        <a:prstGeom prst="rect">
                          <a:avLst/>
                        </a:prstGeom>
                        <a:noFill/>
                        <a:ln>
                          <a:noFill/>
                        </a:ln>
                      </pic:spPr>
                    </pic:pic>
                  </a:graphicData>
                </a:graphic>
              </wp:anchor>
            </w:drawing>
          </w:r>
        </w:p>
      </w:tc>
      <w:tc>
        <w:tcPr>
          <w:tcW w:w="2160" w:type="dxa"/>
          <w:shd w:val="clear" w:color="auto" w:fill="auto"/>
        </w:tcPr>
        <w:p w:rsidR="00743344" w:rsidRPr="00365159" w:rsidRDefault="00743344" w:rsidP="0081054A">
          <w:pPr>
            <w:rPr>
              <w:rFonts w:ascii="Palatino" w:hAnsi="Palatino"/>
            </w:rPr>
          </w:pPr>
        </w:p>
      </w:tc>
      <w:tc>
        <w:tcPr>
          <w:tcW w:w="3232" w:type="dxa"/>
        </w:tcPr>
        <w:p w:rsidR="00081BB7" w:rsidRPr="00F511EA" w:rsidRDefault="009A597A" w:rsidP="00F511EA">
          <w:pPr>
            <w:spacing w:after="40" w:line="260" w:lineRule="atLeast"/>
            <w:rPr>
              <w:rFonts w:ascii="Palatino Linotype" w:hAnsi="Palatino Linotype"/>
            </w:rPr>
          </w:pPr>
          <w:r w:rsidRPr="006E21C0">
            <w:rPr>
              <w:rFonts w:ascii="Palatino Linotype" w:hAnsi="Palatino Linotype"/>
            </w:rPr>
            <w:t>School</w:t>
          </w:r>
          <w:r w:rsidRPr="00081BB7">
            <w:rPr>
              <w:rFonts w:ascii="Palatino Linotype" w:hAnsi="Palatino Linotype"/>
            </w:rPr>
            <w:t xml:space="preserve"> of </w:t>
          </w:r>
          <w:r w:rsidR="00081BB7">
            <w:rPr>
              <w:rFonts w:ascii="Palatino Linotype" w:hAnsi="Palatino Linotype"/>
            </w:rPr>
            <w:t xml:space="preserve">Civil and </w:t>
          </w:r>
          <w:r w:rsidR="00743344" w:rsidRPr="00081BB7">
            <w:rPr>
              <w:rFonts w:ascii="Palatino Linotype" w:hAnsi="Palatino Linotype"/>
            </w:rPr>
            <w:t>Environmental Engineering</w:t>
          </w:r>
        </w:p>
        <w:p w:rsidR="00743344" w:rsidRPr="00365159" w:rsidRDefault="00743344" w:rsidP="0028004E">
          <w:pPr>
            <w:rPr>
              <w:rFonts w:ascii="Palatino Linotype" w:hAnsi="Palatino Linotype"/>
              <w:sz w:val="18"/>
              <w:szCs w:val="18"/>
            </w:rPr>
          </w:pPr>
          <w:r w:rsidRPr="00365159">
            <w:rPr>
              <w:rFonts w:ascii="Palatino Linotype" w:hAnsi="Palatino Linotype"/>
              <w:sz w:val="18"/>
              <w:szCs w:val="18"/>
            </w:rPr>
            <w:t>220 Hollister Hall</w:t>
          </w:r>
        </w:p>
        <w:p w:rsidR="00743344" w:rsidRPr="009A597A" w:rsidRDefault="00743344" w:rsidP="0028004E">
          <w:pPr>
            <w:rPr>
              <w:rFonts w:ascii="Palatino Linotype" w:hAnsi="Palatino Linotype"/>
              <w:sz w:val="18"/>
              <w:szCs w:val="18"/>
            </w:rPr>
          </w:pPr>
          <w:r w:rsidRPr="00365159">
            <w:rPr>
              <w:rFonts w:ascii="Palatino Linotype" w:hAnsi="Palatino Linotype"/>
              <w:sz w:val="18"/>
              <w:szCs w:val="18"/>
            </w:rPr>
            <w:t>Ithaca, NY  14853</w:t>
          </w:r>
          <w:r w:rsidRPr="009A597A">
            <w:rPr>
              <w:rFonts w:ascii="Palatino Linotype" w:hAnsi="Palatino Linotype"/>
              <w:sz w:val="18"/>
              <w:szCs w:val="18"/>
            </w:rPr>
            <w:t>-3501</w:t>
          </w:r>
        </w:p>
        <w:p w:rsidR="00743344" w:rsidRPr="009A597A" w:rsidRDefault="00743344" w:rsidP="0028004E">
          <w:pPr>
            <w:rPr>
              <w:rFonts w:ascii="Palatino Linotype" w:hAnsi="Palatino Linotype"/>
              <w:sz w:val="18"/>
              <w:szCs w:val="18"/>
            </w:rPr>
          </w:pPr>
          <w:r w:rsidRPr="009A597A">
            <w:rPr>
              <w:rFonts w:ascii="Palatino Linotype" w:hAnsi="Palatino Linotype"/>
              <w:sz w:val="18"/>
              <w:szCs w:val="18"/>
            </w:rPr>
            <w:t>t. 607-255-3438</w:t>
          </w:r>
        </w:p>
        <w:p w:rsidR="00743344" w:rsidRPr="009A597A" w:rsidRDefault="00743344" w:rsidP="0028004E">
          <w:pPr>
            <w:rPr>
              <w:rFonts w:ascii="Palatino Linotype" w:hAnsi="Palatino Linotype"/>
              <w:sz w:val="18"/>
              <w:szCs w:val="18"/>
            </w:rPr>
          </w:pPr>
          <w:r w:rsidRPr="009A597A">
            <w:rPr>
              <w:rFonts w:ascii="Palatino Linotype" w:hAnsi="Palatino Linotype"/>
              <w:sz w:val="18"/>
              <w:szCs w:val="18"/>
            </w:rPr>
            <w:t>f. 607-255-9004</w:t>
          </w:r>
        </w:p>
        <w:p w:rsidR="00743344" w:rsidRPr="009A597A" w:rsidRDefault="00743344" w:rsidP="0028004E">
          <w:pPr>
            <w:rPr>
              <w:rFonts w:ascii="Palatino Linotype" w:hAnsi="Palatino Linotype"/>
              <w:sz w:val="18"/>
              <w:szCs w:val="18"/>
            </w:rPr>
          </w:pPr>
          <w:r w:rsidRPr="009A597A">
            <w:rPr>
              <w:rFonts w:ascii="Palatino Linotype" w:hAnsi="Palatino Linotype"/>
              <w:sz w:val="18"/>
              <w:szCs w:val="18"/>
            </w:rPr>
            <w:t>E-mail: civil_env_eng@cornell.edu</w:t>
          </w:r>
        </w:p>
        <w:p w:rsidR="00743344" w:rsidRPr="009A597A" w:rsidRDefault="00743344" w:rsidP="0028004E">
          <w:pPr>
            <w:rPr>
              <w:rFonts w:ascii="Palatino Linotype" w:hAnsi="Palatino Linotype"/>
              <w:sz w:val="18"/>
              <w:szCs w:val="18"/>
            </w:rPr>
          </w:pPr>
          <w:r w:rsidRPr="009A597A">
            <w:rPr>
              <w:rFonts w:ascii="Palatino Linotype" w:hAnsi="Palatino Linotype"/>
              <w:sz w:val="18"/>
              <w:szCs w:val="18"/>
            </w:rPr>
            <w:t>Web: www.cee.cornell.edu</w:t>
          </w:r>
        </w:p>
        <w:p w:rsidR="00743344" w:rsidRDefault="00743344" w:rsidP="00BA4FC9">
          <w:pPr>
            <w:pStyle w:val="Header"/>
          </w:pPr>
        </w:p>
      </w:tc>
    </w:tr>
  </w:tbl>
  <w:p w:rsidR="001D5EAC" w:rsidRDefault="001D5EAC" w:rsidP="008105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4DA"/>
    <w:multiLevelType w:val="hybridMultilevel"/>
    <w:tmpl w:val="4F10AE5C"/>
    <w:lvl w:ilvl="0" w:tplc="6D549EF8">
      <w:start w:val="1"/>
      <w:numFmt w:val="bullet"/>
      <w:pStyle w:val="ChecklistBulletedSetupJt"/>
      <w:lvlText w:val=""/>
      <w:lvlJc w:val="left"/>
      <w:pPr>
        <w:tabs>
          <w:tab w:val="num" w:pos="432"/>
        </w:tabs>
        <w:ind w:left="432" w:hanging="432"/>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D5"/>
    <w:rsid w:val="00081BB7"/>
    <w:rsid w:val="000929EA"/>
    <w:rsid w:val="00096EC6"/>
    <w:rsid w:val="00114D24"/>
    <w:rsid w:val="001458AA"/>
    <w:rsid w:val="001626D4"/>
    <w:rsid w:val="001A4D15"/>
    <w:rsid w:val="001D5EAC"/>
    <w:rsid w:val="001F77F7"/>
    <w:rsid w:val="00271533"/>
    <w:rsid w:val="002738C3"/>
    <w:rsid w:val="0028004E"/>
    <w:rsid w:val="002E1B66"/>
    <w:rsid w:val="00327E6F"/>
    <w:rsid w:val="0036467D"/>
    <w:rsid w:val="00365159"/>
    <w:rsid w:val="0038053F"/>
    <w:rsid w:val="003B72D7"/>
    <w:rsid w:val="003C0E5E"/>
    <w:rsid w:val="00405E8A"/>
    <w:rsid w:val="00450B05"/>
    <w:rsid w:val="0045694B"/>
    <w:rsid w:val="004C7AAB"/>
    <w:rsid w:val="004E429E"/>
    <w:rsid w:val="0051266D"/>
    <w:rsid w:val="005719B2"/>
    <w:rsid w:val="00585E92"/>
    <w:rsid w:val="005B566B"/>
    <w:rsid w:val="005B71EF"/>
    <w:rsid w:val="005D4C89"/>
    <w:rsid w:val="00612857"/>
    <w:rsid w:val="00622861"/>
    <w:rsid w:val="00633C42"/>
    <w:rsid w:val="006816CE"/>
    <w:rsid w:val="006836D6"/>
    <w:rsid w:val="006927BE"/>
    <w:rsid w:val="00695D3B"/>
    <w:rsid w:val="006C78BE"/>
    <w:rsid w:val="006E21C0"/>
    <w:rsid w:val="006E4439"/>
    <w:rsid w:val="00743344"/>
    <w:rsid w:val="00795E70"/>
    <w:rsid w:val="007A515E"/>
    <w:rsid w:val="0081054A"/>
    <w:rsid w:val="0084435D"/>
    <w:rsid w:val="008649D6"/>
    <w:rsid w:val="008837F3"/>
    <w:rsid w:val="0089651A"/>
    <w:rsid w:val="008C045B"/>
    <w:rsid w:val="008E3ECC"/>
    <w:rsid w:val="0091781E"/>
    <w:rsid w:val="0093253F"/>
    <w:rsid w:val="00932B40"/>
    <w:rsid w:val="00943063"/>
    <w:rsid w:val="00971B4F"/>
    <w:rsid w:val="009A597A"/>
    <w:rsid w:val="009B02AF"/>
    <w:rsid w:val="009C58D5"/>
    <w:rsid w:val="009D1ACD"/>
    <w:rsid w:val="00A57999"/>
    <w:rsid w:val="00A87D62"/>
    <w:rsid w:val="00AA4C0A"/>
    <w:rsid w:val="00AB517B"/>
    <w:rsid w:val="00B21AE1"/>
    <w:rsid w:val="00B57F16"/>
    <w:rsid w:val="00BA4FC9"/>
    <w:rsid w:val="00BC5CC5"/>
    <w:rsid w:val="00BD3913"/>
    <w:rsid w:val="00BE66B2"/>
    <w:rsid w:val="00C86FED"/>
    <w:rsid w:val="00CB7F6D"/>
    <w:rsid w:val="00D01848"/>
    <w:rsid w:val="00D20D14"/>
    <w:rsid w:val="00D226BD"/>
    <w:rsid w:val="00D57466"/>
    <w:rsid w:val="00DC5476"/>
    <w:rsid w:val="00DD6B68"/>
    <w:rsid w:val="00DF7776"/>
    <w:rsid w:val="00E103F2"/>
    <w:rsid w:val="00E14B65"/>
    <w:rsid w:val="00EC3593"/>
    <w:rsid w:val="00F014FB"/>
    <w:rsid w:val="00F511EA"/>
    <w:rsid w:val="00F832ED"/>
    <w:rsid w:val="00FD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BulletedSetupJt">
    <w:name w:val="Checklist Bulleted Setup Jt"/>
    <w:basedOn w:val="Normal"/>
    <w:rsid w:val="007A515E"/>
    <w:pPr>
      <w:numPr>
        <w:numId w:val="1"/>
      </w:numPr>
    </w:pPr>
  </w:style>
  <w:style w:type="paragraph" w:customStyle="1" w:styleId="Name">
    <w:name w:val="Name"/>
    <w:basedOn w:val="Header"/>
    <w:rsid w:val="001F77F7"/>
    <w:rPr>
      <w:b/>
      <w:sz w:val="16"/>
    </w:rPr>
  </w:style>
  <w:style w:type="paragraph" w:customStyle="1" w:styleId="Position">
    <w:name w:val="Position"/>
    <w:basedOn w:val="Header"/>
    <w:rsid w:val="001F77F7"/>
    <w:rPr>
      <w:i/>
      <w:kern w:val="14"/>
      <w:sz w:val="16"/>
    </w:rPr>
  </w:style>
  <w:style w:type="paragraph" w:customStyle="1" w:styleId="Unit">
    <w:name w:val="Unit"/>
    <w:basedOn w:val="Header"/>
    <w:rsid w:val="001F77F7"/>
    <w:rPr>
      <w:kern w:val="14"/>
      <w:sz w:val="16"/>
    </w:rPr>
  </w:style>
  <w:style w:type="paragraph" w:customStyle="1" w:styleId="Address">
    <w:name w:val="Address"/>
    <w:basedOn w:val="Header"/>
    <w:rsid w:val="001F77F7"/>
    <w:pPr>
      <w:spacing w:before="60"/>
    </w:pPr>
    <w:rPr>
      <w:kern w:val="14"/>
      <w:sz w:val="16"/>
    </w:rPr>
  </w:style>
  <w:style w:type="paragraph" w:styleId="Header">
    <w:name w:val="header"/>
    <w:basedOn w:val="Normal"/>
    <w:rsid w:val="001F77F7"/>
    <w:pPr>
      <w:tabs>
        <w:tab w:val="center" w:pos="4320"/>
        <w:tab w:val="right" w:pos="8640"/>
      </w:tabs>
    </w:pPr>
  </w:style>
  <w:style w:type="character" w:styleId="Hyperlink">
    <w:name w:val="Hyperlink"/>
    <w:basedOn w:val="DefaultParagraphFont"/>
    <w:uiPriority w:val="99"/>
    <w:rsid w:val="001F77F7"/>
    <w:rPr>
      <w:color w:val="0000FF"/>
      <w:u w:val="single"/>
    </w:rPr>
  </w:style>
  <w:style w:type="paragraph" w:customStyle="1" w:styleId="Phone">
    <w:name w:val="Phone"/>
    <w:basedOn w:val="Header"/>
    <w:rsid w:val="001F77F7"/>
    <w:rPr>
      <w:sz w:val="16"/>
    </w:rPr>
  </w:style>
  <w:style w:type="paragraph" w:styleId="Footer">
    <w:name w:val="footer"/>
    <w:basedOn w:val="Normal"/>
    <w:link w:val="FooterChar"/>
    <w:uiPriority w:val="99"/>
    <w:rsid w:val="001F77F7"/>
    <w:pPr>
      <w:tabs>
        <w:tab w:val="center" w:pos="4320"/>
        <w:tab w:val="right" w:pos="8640"/>
      </w:tabs>
    </w:pPr>
  </w:style>
  <w:style w:type="character" w:customStyle="1" w:styleId="StylePalatino">
    <w:name w:val="Style Palatino"/>
    <w:basedOn w:val="DefaultParagraphFont"/>
    <w:rsid w:val="00DD6B68"/>
    <w:rPr>
      <w:rFonts w:ascii="Palatino" w:hAnsi="Palatino"/>
      <w:b/>
    </w:rPr>
  </w:style>
  <w:style w:type="table" w:styleId="TableGrid">
    <w:name w:val="Table Grid"/>
    <w:basedOn w:val="TableNormal"/>
    <w:rsid w:val="001D5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9EA"/>
    <w:rPr>
      <w:rFonts w:ascii="Tahoma" w:hAnsi="Tahoma" w:cs="Tahoma"/>
      <w:sz w:val="16"/>
      <w:szCs w:val="16"/>
    </w:rPr>
  </w:style>
  <w:style w:type="character" w:customStyle="1" w:styleId="BalloonTextChar">
    <w:name w:val="Balloon Text Char"/>
    <w:basedOn w:val="DefaultParagraphFont"/>
    <w:link w:val="BalloonText"/>
    <w:uiPriority w:val="99"/>
    <w:semiHidden/>
    <w:rsid w:val="000929EA"/>
    <w:rPr>
      <w:rFonts w:ascii="Tahoma" w:hAnsi="Tahoma" w:cs="Tahoma"/>
      <w:sz w:val="16"/>
      <w:szCs w:val="16"/>
    </w:rPr>
  </w:style>
  <w:style w:type="character" w:customStyle="1" w:styleId="FooterChar">
    <w:name w:val="Footer Char"/>
    <w:basedOn w:val="DefaultParagraphFont"/>
    <w:link w:val="Footer"/>
    <w:uiPriority w:val="99"/>
    <w:rsid w:val="00695D3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BulletedSetupJt">
    <w:name w:val="Checklist Bulleted Setup Jt"/>
    <w:basedOn w:val="Normal"/>
    <w:rsid w:val="007A515E"/>
    <w:pPr>
      <w:numPr>
        <w:numId w:val="1"/>
      </w:numPr>
    </w:pPr>
  </w:style>
  <w:style w:type="paragraph" w:customStyle="1" w:styleId="Name">
    <w:name w:val="Name"/>
    <w:basedOn w:val="Header"/>
    <w:rsid w:val="001F77F7"/>
    <w:rPr>
      <w:b/>
      <w:sz w:val="16"/>
    </w:rPr>
  </w:style>
  <w:style w:type="paragraph" w:customStyle="1" w:styleId="Position">
    <w:name w:val="Position"/>
    <w:basedOn w:val="Header"/>
    <w:rsid w:val="001F77F7"/>
    <w:rPr>
      <w:i/>
      <w:kern w:val="14"/>
      <w:sz w:val="16"/>
    </w:rPr>
  </w:style>
  <w:style w:type="paragraph" w:customStyle="1" w:styleId="Unit">
    <w:name w:val="Unit"/>
    <w:basedOn w:val="Header"/>
    <w:rsid w:val="001F77F7"/>
    <w:rPr>
      <w:kern w:val="14"/>
      <w:sz w:val="16"/>
    </w:rPr>
  </w:style>
  <w:style w:type="paragraph" w:customStyle="1" w:styleId="Address">
    <w:name w:val="Address"/>
    <w:basedOn w:val="Header"/>
    <w:rsid w:val="001F77F7"/>
    <w:pPr>
      <w:spacing w:before="60"/>
    </w:pPr>
    <w:rPr>
      <w:kern w:val="14"/>
      <w:sz w:val="16"/>
    </w:rPr>
  </w:style>
  <w:style w:type="paragraph" w:styleId="Header">
    <w:name w:val="header"/>
    <w:basedOn w:val="Normal"/>
    <w:rsid w:val="001F77F7"/>
    <w:pPr>
      <w:tabs>
        <w:tab w:val="center" w:pos="4320"/>
        <w:tab w:val="right" w:pos="8640"/>
      </w:tabs>
    </w:pPr>
  </w:style>
  <w:style w:type="character" w:styleId="Hyperlink">
    <w:name w:val="Hyperlink"/>
    <w:basedOn w:val="DefaultParagraphFont"/>
    <w:uiPriority w:val="99"/>
    <w:rsid w:val="001F77F7"/>
    <w:rPr>
      <w:color w:val="0000FF"/>
      <w:u w:val="single"/>
    </w:rPr>
  </w:style>
  <w:style w:type="paragraph" w:customStyle="1" w:styleId="Phone">
    <w:name w:val="Phone"/>
    <w:basedOn w:val="Header"/>
    <w:rsid w:val="001F77F7"/>
    <w:rPr>
      <w:sz w:val="16"/>
    </w:rPr>
  </w:style>
  <w:style w:type="paragraph" w:styleId="Footer">
    <w:name w:val="footer"/>
    <w:basedOn w:val="Normal"/>
    <w:link w:val="FooterChar"/>
    <w:uiPriority w:val="99"/>
    <w:rsid w:val="001F77F7"/>
    <w:pPr>
      <w:tabs>
        <w:tab w:val="center" w:pos="4320"/>
        <w:tab w:val="right" w:pos="8640"/>
      </w:tabs>
    </w:pPr>
  </w:style>
  <w:style w:type="character" w:customStyle="1" w:styleId="StylePalatino">
    <w:name w:val="Style Palatino"/>
    <w:basedOn w:val="DefaultParagraphFont"/>
    <w:rsid w:val="00DD6B68"/>
    <w:rPr>
      <w:rFonts w:ascii="Palatino" w:hAnsi="Palatino"/>
      <w:b/>
    </w:rPr>
  </w:style>
  <w:style w:type="table" w:styleId="TableGrid">
    <w:name w:val="Table Grid"/>
    <w:basedOn w:val="TableNormal"/>
    <w:rsid w:val="001D5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9EA"/>
    <w:rPr>
      <w:rFonts w:ascii="Tahoma" w:hAnsi="Tahoma" w:cs="Tahoma"/>
      <w:sz w:val="16"/>
      <w:szCs w:val="16"/>
    </w:rPr>
  </w:style>
  <w:style w:type="character" w:customStyle="1" w:styleId="BalloonTextChar">
    <w:name w:val="Balloon Text Char"/>
    <w:basedOn w:val="DefaultParagraphFont"/>
    <w:link w:val="BalloonText"/>
    <w:uiPriority w:val="99"/>
    <w:semiHidden/>
    <w:rsid w:val="000929EA"/>
    <w:rPr>
      <w:rFonts w:ascii="Tahoma" w:hAnsi="Tahoma" w:cs="Tahoma"/>
      <w:sz w:val="16"/>
      <w:szCs w:val="16"/>
    </w:rPr>
  </w:style>
  <w:style w:type="character" w:customStyle="1" w:styleId="FooterChar">
    <w:name w:val="Footer Char"/>
    <w:basedOn w:val="DefaultParagraphFont"/>
    <w:link w:val="Footer"/>
    <w:uiPriority w:val="99"/>
    <w:rsid w:val="00695D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sehealthyenergy.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7\AppData\Roaming\Microsoft\Templates\CEE%20Color%20Ltrhd%20_%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\Users\jdl7\AppData\Roaming\Microsoft\Templates\CEE Color Ltrhd _ 2013.dotx</Template>
  <TotalTime>2</TotalTime>
  <Pages>2</Pages>
  <Words>566</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Revision A  of General letterhead – is without the words “School of”</vt:lpstr>
    </vt:vector>
  </TitlesOfParts>
  <Company>Cornell University</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A  of General letterhead – is without the words “School of”</dc:title>
  <dc:creator>cee</dc:creator>
  <cp:lastModifiedBy>JE</cp:lastModifiedBy>
  <cp:revision>2</cp:revision>
  <cp:lastPrinted>2005-03-07T17:57:00Z</cp:lastPrinted>
  <dcterms:created xsi:type="dcterms:W3CDTF">2021-03-02T16:13:00Z</dcterms:created>
  <dcterms:modified xsi:type="dcterms:W3CDTF">2021-03-02T16:13:00Z</dcterms:modified>
</cp:coreProperties>
</file>